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A" w:rsidRPr="008C15FF" w:rsidRDefault="00266D50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Договор №</w:t>
      </w:r>
    </w:p>
    <w:p w:rsidR="00A10B76" w:rsidRDefault="00A10B76" w:rsidP="00A10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к централизованной системе горячего водоснабжения</w:t>
      </w:r>
    </w:p>
    <w:p w:rsidR="00266D50" w:rsidRPr="008C15FF" w:rsidRDefault="00F85603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Федоровский                                                                                       </w:t>
      </w:r>
      <w:r w:rsidR="00FD0304">
        <w:rPr>
          <w:rFonts w:ascii="Times New Roman" w:hAnsi="Times New Roman" w:cs="Times New Roman"/>
          <w:sz w:val="24"/>
          <w:szCs w:val="24"/>
        </w:rPr>
        <w:t>«</w:t>
      </w:r>
      <w:r w:rsidR="00AA0D55">
        <w:rPr>
          <w:rFonts w:ascii="Times New Roman" w:hAnsi="Times New Roman" w:cs="Times New Roman"/>
          <w:sz w:val="24"/>
          <w:szCs w:val="24"/>
        </w:rPr>
        <w:t>____» _______20__г.</w:t>
      </w:r>
    </w:p>
    <w:p w:rsidR="00266D50" w:rsidRPr="008C15FF" w:rsidRDefault="008C15FF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66D50" w:rsidRPr="008C15FF">
        <w:rPr>
          <w:rFonts w:ascii="Times New Roman" w:hAnsi="Times New Roman" w:cs="Times New Roman"/>
          <w:sz w:val="24"/>
          <w:szCs w:val="24"/>
        </w:rPr>
        <w:t>Муниципальное унитар</w:t>
      </w:r>
      <w:r>
        <w:rPr>
          <w:rFonts w:ascii="Times New Roman" w:hAnsi="Times New Roman" w:cs="Times New Roman"/>
          <w:sz w:val="24"/>
          <w:szCs w:val="24"/>
        </w:rPr>
        <w:t xml:space="preserve">ное предприятие </w:t>
      </w:r>
      <w:r w:rsidR="005269B8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85603">
        <w:rPr>
          <w:rFonts w:ascii="Times New Roman" w:hAnsi="Times New Roman" w:cs="Times New Roman"/>
          <w:sz w:val="24"/>
          <w:szCs w:val="24"/>
        </w:rPr>
        <w:t>Федоровское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B279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85603">
        <w:rPr>
          <w:rFonts w:ascii="Times New Roman" w:hAnsi="Times New Roman" w:cs="Times New Roman"/>
          <w:sz w:val="24"/>
          <w:szCs w:val="24"/>
        </w:rPr>
        <w:t>Кудрявцева А.Ю</w:t>
      </w:r>
      <w:r w:rsidR="00EB279B" w:rsidRPr="00510C80">
        <w:rPr>
          <w:rFonts w:ascii="Times New Roman" w:hAnsi="Times New Roman" w:cs="Times New Roman"/>
          <w:sz w:val="24"/>
          <w:szCs w:val="24"/>
        </w:rPr>
        <w:t>.</w:t>
      </w:r>
      <w:r w:rsidR="00266D50" w:rsidRPr="00510C80">
        <w:rPr>
          <w:rFonts w:ascii="Times New Roman" w:hAnsi="Times New Roman" w:cs="Times New Roman"/>
          <w:sz w:val="24"/>
          <w:szCs w:val="24"/>
        </w:rPr>
        <w:t xml:space="preserve">, </w:t>
      </w:r>
      <w:r w:rsidR="00510C80" w:rsidRPr="00510C80">
        <w:rPr>
          <w:rFonts w:ascii="Times New Roman" w:hAnsi="Times New Roman" w:cs="Times New Roman"/>
        </w:rPr>
        <w:t>действующего на основании  Устава и распоряжения от 21.12.2015 г. № 230-р Администрации городского поселения Федоровский Сургутского района ХМАО-Югры</w:t>
      </w:r>
      <w:r w:rsidR="00510C80">
        <w:t xml:space="preserve">, с одной </w:t>
      </w:r>
      <w:r w:rsidR="00510C80" w:rsidRPr="00510C80">
        <w:rPr>
          <w:rFonts w:ascii="Times New Roman" w:hAnsi="Times New Roman" w:cs="Times New Roman"/>
        </w:rPr>
        <w:t>стороны</w:t>
      </w:r>
      <w:r w:rsidR="00266D50" w:rsidRPr="00510C80">
        <w:rPr>
          <w:rFonts w:ascii="Times New Roman" w:hAnsi="Times New Roman" w:cs="Times New Roman"/>
          <w:sz w:val="24"/>
          <w:szCs w:val="24"/>
        </w:rPr>
        <w:t>,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proofErr w:type="spellStart"/>
      <w:r w:rsidR="00266D50" w:rsidRPr="008C15FF">
        <w:rPr>
          <w:rFonts w:ascii="Times New Roman" w:hAnsi="Times New Roman" w:cs="Times New Roman"/>
          <w:sz w:val="24"/>
          <w:szCs w:val="24"/>
        </w:rPr>
        <w:t>и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End"/>
      <w:r w:rsidR="00266D50" w:rsidRPr="008C15FF">
        <w:rPr>
          <w:rFonts w:ascii="Times New Roman" w:hAnsi="Times New Roman" w:cs="Times New Roman"/>
          <w:sz w:val="24"/>
          <w:szCs w:val="24"/>
        </w:rPr>
        <w:t>, именуемый в дальнейшем «Заявитель»,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10C8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304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10C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на основании заявки о подключении (технологическом</w:t>
      </w:r>
      <w:proofErr w:type="gramEnd"/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присоединении) </w:t>
      </w:r>
      <w:proofErr w:type="gramStart"/>
      <w:r w:rsidR="00266D50" w:rsidRPr="008C15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6D50"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D50" w:rsidRPr="008C15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10B76" w:rsidRPr="00BD711B" w:rsidRDefault="00AA0D55" w:rsidP="00A1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0B76" w:rsidRPr="00BD711B">
        <w:rPr>
          <w:rFonts w:ascii="Times New Roman" w:hAnsi="Times New Roman" w:cs="Times New Roman"/>
          <w:sz w:val="24"/>
          <w:szCs w:val="24"/>
        </w:rPr>
        <w:t>При заключении договора стороны руководствуются:</w:t>
      </w:r>
    </w:p>
    <w:p w:rsidR="00A10B76" w:rsidRPr="00BD711B" w:rsidRDefault="00A10B76" w:rsidP="00A10B7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Гражданским кодексом Российской Федерации;</w:t>
      </w:r>
    </w:p>
    <w:p w:rsidR="00E45648" w:rsidRPr="008C15FF" w:rsidRDefault="00A10B76" w:rsidP="00A10B7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Градостроительным кодексом Российской Федерации;</w:t>
      </w:r>
    </w:p>
    <w:p w:rsidR="00934EBB" w:rsidRDefault="008E6532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4EB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 соответствии с условиями настоящего договора стороны обязуются выполнить мероприятия по технологическому присоединению системы централизованного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</w:t>
      </w:r>
      <w:r w:rsidR="00013DE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исполнителя, а заявитель обязуется выполнить работы самостоятельно своими силами.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может осуществляться в отношении впервые вводимых или реконструируемых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Заявителя.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Подключение объекта к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должно осуществляться в соответствии с техническими условиями на подключение строящегося (реконструируемых) объектов капитального строительства к централизованному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горячему </w:t>
      </w:r>
      <w:r>
        <w:rPr>
          <w:rFonts w:ascii="Times New Roman" w:hAnsi="Times New Roman" w:cs="Times New Roman"/>
          <w:sz w:val="24"/>
          <w:szCs w:val="24"/>
        </w:rPr>
        <w:t>водоснабжению МУП «</w:t>
      </w:r>
      <w:r w:rsidR="00013DEA">
        <w:rPr>
          <w:rFonts w:ascii="Times New Roman" w:hAnsi="Times New Roman" w:cs="Times New Roman"/>
          <w:sz w:val="24"/>
          <w:szCs w:val="24"/>
        </w:rPr>
        <w:t>Федоровское ЖКХ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Мероприятия по технологическому присоединению включают в себя: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Подача заявки на технологическое присоединение к централизованному </w:t>
      </w:r>
      <w:r w:rsidR="00013DEA">
        <w:rPr>
          <w:rFonts w:ascii="Times New Roman" w:hAnsi="Times New Roman" w:cs="Times New Roman"/>
          <w:sz w:val="24"/>
          <w:szCs w:val="24"/>
        </w:rPr>
        <w:t>горячему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водоснабжению (со стороны Заявителя);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Подготовку и выдачу технических условий подключения (со стороны Исполнителя);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Выполнение технических условий (со стороны Заявителя и со стороны Исполнителя);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Фактические действия по присоединению и обеспечению работы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(со стороны Исполнителя);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Техническое присоединение к сетям (со стороны Заявителя);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2.1.1. Осуществить мероприятия по созданию (реконструкции) централизованных систем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до точек подключения, а также по подготовке централизованной системы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к подключению (технологическому присоединению) объекта и подаче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 не позднее установленной настоящим договором даты подключения (технологического присоединения);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Осуществлять на основании полученного от заказчика уведомления о выполнении условий подключения (технического присоединения) иные необходимые действия по подключению (технологическому присоединению)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 (или) внутридомовых сетей и оборудования объекта к приему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2.1.4. Проверить выполнение заказчиком работ по промывке и дезинфекции внутриплощадочных и (или) внутридомовых сетей и оборудования объекта; 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Осуществить допуск к эксплуатации узла учета в соответствии с Правилами организации коммерческого учета воды, сточных вод, утвержденные постановлением правительства Российской Федерации от 4 сентября 2013г. №766 «Об утверждении правил организации коммерческого учета воды, сточных вод»;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Установить пломбы на приборах учета (узлах учета)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воды, кранах, фланцах, задвижках на их обводах;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Осуществить действия по подключению (технологическому присоединению) к централизованной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 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Подписать акт о подключении (технологическом присоединении) объекта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горячей </w:t>
      </w:r>
      <w:r>
        <w:rPr>
          <w:rFonts w:ascii="Times New Roman" w:hAnsi="Times New Roman" w:cs="Times New Roman"/>
          <w:sz w:val="24"/>
          <w:szCs w:val="24"/>
        </w:rPr>
        <w:t xml:space="preserve">воды и проведении промывки и дезинфекции  внутриплощадочных и (или) внутридомовых сетей и оборудования объекта;   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приемке скрытых работ по укладке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от объекта капитального строительства до точки подключения;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 Самостоятельно изменить дату подключения объекта к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дату подачи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позднюю в случаях: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Заявитель не предоставил исполнителю возможность осуществить проверку готовности сетей объекта и опломбирование установленных приборов (узлов) учета, запорной арматуры на их обводах. Сроки внесения платы за подключение, установленные п.3 настоящего договора;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невозможности производства работ по подключению объекта к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горячему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водоснабжению на земельном участке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отсутствия у заявителя необходимых документов по отведению Исполнителю земельного участка под строительство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водоснабжения, произошедшее по вине Заказчика;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Проверку готовности внутриплощадочных и внутридомовых сетей и оборудования объекта к подключению (технологическому присоединению) и приему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Опломбирование установленных приборов учета (узлов учета)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горячей </w:t>
      </w:r>
      <w:r>
        <w:rPr>
          <w:rFonts w:ascii="Times New Roman" w:hAnsi="Times New Roman" w:cs="Times New Roman"/>
          <w:sz w:val="24"/>
          <w:szCs w:val="24"/>
        </w:rPr>
        <w:t>воды, а также кранов и задвижек на их обводах.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Заявитель обязан: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Выполнить подготовку внутриплощадочных и внутридомовых сетей и оборудования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объектов капитального строительства, определенных техническими условиями подключения.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Направить уведомление Исполнителю 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 Исполнителем.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2.3.4.Предоставить исполнителю утвержденную в установленным порядке проектно-сметную документацию (1 экземпляр), в котором содержаться сведения об инженерном оборудовании, сетях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водоснабжения, перечень инженерно-*технических мероприятий, содержание технологических решений и локальный сметный расчет на выполнение работ по присоединению объекта.</w:t>
      </w:r>
      <w:proofErr w:type="gramEnd"/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До начала подачи ресурсов выполнить условия подключения, а именно: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объекта капитального строительства до момента подачи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промывку,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 исполнителя для проверки выполнения технических условий подключения и опломбирования приборов (узлов) учета, кранов и задвижек.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в случаях и в порядке, установленные настоящим договором сроки, информацию о ходе выполнения предусмотренных договоров мероприятий по созданию (реконструкции) сети водоснабжения.</w:t>
      </w:r>
    </w:p>
    <w:p w:rsidR="00934EBB" w:rsidRDefault="00934EBB" w:rsidP="00F8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ПЛАТА ЗА ТЕХНОЛОГИЧЕСКОЕ ПРИСОЕДИНЕНИЕ И ПОРЯДОК РАСЧЕТОВ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платы за технологическое присоединение, утверждённое Приказом Региональной службой по тарифам Ханты-Мансийского автономного округа-Югры у МУП «</w:t>
      </w:r>
      <w:r w:rsidR="00013DEA">
        <w:rPr>
          <w:rFonts w:ascii="Times New Roman" w:hAnsi="Times New Roman" w:cs="Times New Roman"/>
          <w:sz w:val="24"/>
          <w:szCs w:val="24"/>
        </w:rPr>
        <w:t>Федоровское ЖКХ</w:t>
      </w:r>
      <w:r>
        <w:rPr>
          <w:rFonts w:ascii="Times New Roman" w:hAnsi="Times New Roman" w:cs="Times New Roman"/>
          <w:sz w:val="24"/>
          <w:szCs w:val="24"/>
        </w:rPr>
        <w:t xml:space="preserve">» отсутствует.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Техническое присоединение к инженерным сетям МУП «</w:t>
      </w:r>
      <w:r w:rsidR="00013DEA">
        <w:rPr>
          <w:rFonts w:ascii="Times New Roman" w:hAnsi="Times New Roman" w:cs="Times New Roman"/>
          <w:sz w:val="24"/>
          <w:szCs w:val="24"/>
        </w:rPr>
        <w:t>Федоровское ЖКХ</w:t>
      </w:r>
      <w:r>
        <w:rPr>
          <w:rFonts w:ascii="Times New Roman" w:hAnsi="Times New Roman" w:cs="Times New Roman"/>
          <w:sz w:val="24"/>
          <w:szCs w:val="24"/>
        </w:rPr>
        <w:t>» Заявитель   выполняет самостоятельно и за свой счет.</w:t>
      </w:r>
    </w:p>
    <w:p w:rsidR="00934EBB" w:rsidRDefault="00934EBB" w:rsidP="00F82AE6">
      <w:pPr>
        <w:rPr>
          <w:b/>
        </w:rPr>
      </w:pPr>
    </w:p>
    <w:p w:rsidR="00934EBB" w:rsidRDefault="00934EBB" w:rsidP="00F82AE6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РАЗГРАНИЧЕ</w:t>
      </w:r>
      <w:r w:rsidR="00F82AE6">
        <w:rPr>
          <w:rFonts w:ascii="Times New Roman" w:hAnsi="Times New Roman" w:cs="Times New Roman"/>
          <w:sz w:val="24"/>
          <w:szCs w:val="24"/>
        </w:rPr>
        <w:t xml:space="preserve">НИЕ БАЛАНСОВОЙ ПРИНАДЛЕЖНОСТИ И </w:t>
      </w:r>
      <w:r>
        <w:rPr>
          <w:rFonts w:ascii="Times New Roman" w:hAnsi="Times New Roman" w:cs="Times New Roman"/>
          <w:sz w:val="24"/>
          <w:szCs w:val="24"/>
        </w:rPr>
        <w:t>ЭКСПЛУАТ</w:t>
      </w:r>
      <w:r w:rsidR="00F82AE6">
        <w:rPr>
          <w:rFonts w:ascii="Times New Roman" w:hAnsi="Times New Roman" w:cs="Times New Roman"/>
          <w:sz w:val="24"/>
          <w:szCs w:val="24"/>
        </w:rPr>
        <w:t xml:space="preserve">АЦИОННОЙ        ОТВЕТСТВЕННОСТИ </w:t>
      </w:r>
      <w:r>
        <w:rPr>
          <w:rFonts w:ascii="Times New Roman" w:hAnsi="Times New Roman" w:cs="Times New Roman"/>
          <w:sz w:val="24"/>
          <w:szCs w:val="24"/>
        </w:rPr>
        <w:t>СТОРОН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эксплуатационной ответственности Сторон.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споры и разногласия, возникающие между Сторонами в связи с исполнением и расторжением настоящего Договора, рассматриваются путем переговоров, переписки. Стороны установили срок рассмотрения претензий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дней со дня получения. Споры и разногласия в случае не урегулирования подлежат разрешению в судебном порядке.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Уплата штрафов и неустоек, а также возмещение убытков не освобождает Стороны от исполнения обязательств или устранения нарушений.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При неисполнении Заявителем технических условий подключения настоящего Договора технологического присоединения объекта к сетям </w:t>
      </w:r>
      <w:r w:rsidR="001D70DF">
        <w:rPr>
          <w:rFonts w:ascii="Times New Roman" w:hAnsi="Times New Roman" w:cs="Times New Roman"/>
          <w:sz w:val="24"/>
          <w:szCs w:val="24"/>
        </w:rPr>
        <w:t>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считается самовольным подключением. Самовольное подключение влечет за собой ответственность, предусмотренную законодательством РФ.</w:t>
      </w:r>
    </w:p>
    <w:p w:rsidR="00934EBB" w:rsidRDefault="00934EBB" w:rsidP="00934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5.5. Если любая из частей настоящего договора окажется недействительной вследствие принятого нового нормативно-правового акта, она будет считаться отсутствующей в Договоре, при этом остальные его части остаются в силе</w:t>
      </w:r>
      <w:r>
        <w:rPr>
          <w:rFonts w:ascii="Times New Roman" w:hAnsi="Times New Roman" w:cs="Times New Roman"/>
        </w:rPr>
        <w:t>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 ИЗМЕНЕНИЯ РАСТОРЖЕНИЯ ДОГОВОРА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в настоящий договор, включая изменения в приложения к нему, осуществляются путем подписания Сторонами дополнительных соглашений, являющихся неотъемлемой частью договора и обязательным для исполнения сторонами.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Изменения настоящего договора, оформленные дополнительными соглашениями,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к: составу работ, объему и характеру отдельных видов работ; иным положениям и условиям выполнения настоящего Договора.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Договор прекращает действие досрочно по одному из следующих оснований: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По соглашению сторон. Соглашение о расторжении настоящего Договора совершается путем составления единого письменного документа, подписанного обеими Сторонами. Соглашение заключается в 2-х экземплярах, по одному для каждой Стороны. 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По решению суда.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решению суда, на основании требования одной из сторон о расторжении настоящего договора при существенном нарушении его условий другой Стороной. Требование может быть заявлено в суд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 получения письменного отказа другой Стороной на предложение расторгнуть Договор, либо неполучения ответа в срок, указанный в предложении, или в пятнадцатидневный срок после получения предложения, если такой срок не указан в предложении.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в период действия настоящего договора выявиться нецелесообразность его дальнейшей реализации, Стороны обязаны известить друг друга о приостановлении действия настоящего Договора и в 15-дневный срок, после извещения, рассмотреть вопрос об изменении условий продолжения работ или о прекращении договорных отношений и в порядке проведения расчетов за выполненные работы.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ФОРС-МАЖОР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повлияли на исполнение настоящего Договора.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Сторона, не исполняющая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Срок исполнения обязательств по настоящему договору отодвигается соразмерно времени,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действовали обстоятельства непреодолимой силы, а также последствия, вызванные этими обстоятельствами.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Если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месяцев соглашение, устраивающее Стороны, не будет достигнуто, каждая из сторон вправе требовать расторжение настоящего Договора.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случае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Исполнитель осуществляет мероприятия по подключению, предусмотренные настоящим Договором, не позднее установленной даты подключения. Дата подключения может быть изменена по соглашению Сторон настоящего договора или в одностороннем порядке Исполнителем, но только в случае действий или бездействий органов государственной власти в области тарифного регулирования.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Срок действия договора: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ОСОБЫЕ УСЛОВИЯ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В соответствии с действующим законодательством РФ настоящий договор является публичным договором со всеми правовыми последствиями публичного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предусмотренными действующим законодательством РФ.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Подача ресурсов Исполнителем Заявителю осуществляется при наличии: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Подписанного сторонами Акта о подключении установок Заявителя к системе </w:t>
      </w:r>
      <w:r w:rsidR="009F02BC">
        <w:rPr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Fonts w:ascii="Times New Roman" w:hAnsi="Times New Roman" w:cs="Times New Roman"/>
          <w:sz w:val="24"/>
          <w:szCs w:val="24"/>
        </w:rPr>
        <w:t>водоснабжения Исполнителя;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Заключённого между сторонами договора </w:t>
      </w:r>
      <w:r w:rsidR="009F02BC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составлен в 2 подлинных экземплярах, имеющих равную юридическую силу, по одному для каждой из Сторон.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случае изменения адреса или платежных реквизитов какой-либо Сторон другая Сторона должна быть письменно уведомлена об этом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 момента таких изменений.</w:t>
      </w:r>
    </w:p>
    <w:p w:rsidR="00F82AE6" w:rsidRPr="00583D76" w:rsidRDefault="00F82AE6" w:rsidP="00F82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12. АДРЕСА И ПОДПИСИ СТОРОН</w:t>
      </w:r>
    </w:p>
    <w:p w:rsidR="00F82AE6" w:rsidRPr="00216B3E" w:rsidRDefault="00F82AE6" w:rsidP="00F82AE6">
      <w:pPr>
        <w:rPr>
          <w:rFonts w:ascii="Times New Roman" w:hAnsi="Times New Roman" w:cs="Times New Roman"/>
        </w:rPr>
      </w:pPr>
      <w:r w:rsidRPr="00216B3E">
        <w:rPr>
          <w:rFonts w:ascii="Times New Roman" w:hAnsi="Times New Roman" w:cs="Times New Roman"/>
        </w:rPr>
        <w:t>Исполнитель:</w:t>
      </w:r>
    </w:p>
    <w:p w:rsidR="00F82AE6" w:rsidRPr="00A740B0" w:rsidRDefault="00F82AE6" w:rsidP="00F82AE6">
      <w:pPr>
        <w:ind w:left="360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МУП «Федоровское ЖКХ»</w:t>
      </w:r>
    </w:p>
    <w:p w:rsidR="00F82AE6" w:rsidRPr="00A740B0" w:rsidRDefault="00F82AE6" w:rsidP="00F82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40B0">
        <w:rPr>
          <w:rFonts w:ascii="Times New Roman" w:hAnsi="Times New Roman"/>
          <w:sz w:val="24"/>
          <w:szCs w:val="24"/>
        </w:rPr>
        <w:t xml:space="preserve">       Юридический адрес: </w:t>
      </w:r>
    </w:p>
    <w:p w:rsidR="00F82AE6" w:rsidRPr="00A740B0" w:rsidRDefault="00F82AE6" w:rsidP="00F82AE6">
      <w:pPr>
        <w:pStyle w:val="a7"/>
        <w:jc w:val="both"/>
        <w:rPr>
          <w:rFonts w:ascii="Times New Roman" w:hAnsi="Times New Roman"/>
          <w:sz w:val="24"/>
        </w:rPr>
      </w:pPr>
      <w:r w:rsidRPr="00A740B0">
        <w:rPr>
          <w:rFonts w:ascii="Times New Roman" w:hAnsi="Times New Roman"/>
          <w:sz w:val="24"/>
          <w:szCs w:val="24"/>
        </w:rPr>
        <w:t xml:space="preserve">       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628456, </w:t>
      </w:r>
      <w:r w:rsidRPr="00A740B0">
        <w:rPr>
          <w:rFonts w:ascii="Times New Roman" w:hAnsi="Times New Roman"/>
          <w:sz w:val="24"/>
        </w:rPr>
        <w:t xml:space="preserve">Автономный округ Ханты-Мансийский Автономный округ Югра, район </w:t>
      </w:r>
    </w:p>
    <w:p w:rsidR="00F82AE6" w:rsidRPr="00A740B0" w:rsidRDefault="00F82AE6" w:rsidP="00F82AE6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z w:val="24"/>
        </w:rPr>
        <w:t xml:space="preserve">       Сургутский, поселок городского типа Федоровский</w:t>
      </w:r>
      <w:r w:rsidRPr="00A740B0">
        <w:rPr>
          <w:rFonts w:ascii="Times New Roman" w:hAnsi="Times New Roman"/>
          <w:snapToGrid w:val="0"/>
          <w:sz w:val="24"/>
        </w:rPr>
        <w:t xml:space="preserve"> ул. </w:t>
      </w:r>
      <w:proofErr w:type="gramStart"/>
      <w:r w:rsidRPr="00A740B0">
        <w:rPr>
          <w:rFonts w:ascii="Times New Roman" w:hAnsi="Times New Roman"/>
          <w:snapToGrid w:val="0"/>
          <w:sz w:val="24"/>
        </w:rPr>
        <w:t>Пионерная</w:t>
      </w:r>
      <w:proofErr w:type="gramEnd"/>
      <w:r w:rsidRPr="00A740B0">
        <w:rPr>
          <w:rFonts w:ascii="Times New Roman" w:hAnsi="Times New Roman"/>
          <w:snapToGrid w:val="0"/>
          <w:sz w:val="24"/>
        </w:rPr>
        <w:t xml:space="preserve"> д. 34 А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82AE6" w:rsidRPr="00A740B0" w:rsidRDefault="00F82AE6" w:rsidP="00F82AE6">
      <w:pPr>
        <w:pStyle w:val="a7"/>
        <w:rPr>
          <w:rFonts w:ascii="Times New Roman" w:hAnsi="Times New Roman"/>
          <w:sz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Тел. 8-3462-416-470, факс 416-283,  </w:t>
      </w:r>
      <w:r w:rsidRPr="00A740B0"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 w:rsidRPr="00A740B0">
        <w:rPr>
          <w:rFonts w:ascii="Times New Roman" w:hAnsi="Times New Roman"/>
          <w:snapToGrid w:val="0"/>
          <w:sz w:val="24"/>
          <w:szCs w:val="24"/>
        </w:rPr>
        <w:t>-</w:t>
      </w:r>
      <w:r w:rsidRPr="00A740B0"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: </w:t>
      </w:r>
      <w:hyperlink r:id="rId4" w:history="1">
        <w:r w:rsidRPr="00A740B0">
          <w:rPr>
            <w:rStyle w:val="a6"/>
            <w:rFonts w:ascii="Times New Roman" w:hAnsi="Times New Roman"/>
            <w:szCs w:val="24"/>
            <w:lang w:val="en-US"/>
          </w:rPr>
          <w:t>refer</w:t>
        </w:r>
        <w:r w:rsidRPr="00A740B0">
          <w:rPr>
            <w:rStyle w:val="a6"/>
            <w:rFonts w:ascii="Times New Roman" w:hAnsi="Times New Roman"/>
            <w:szCs w:val="24"/>
          </w:rPr>
          <w:t>@</w:t>
        </w:r>
        <w:proofErr w:type="spellStart"/>
        <w:r w:rsidRPr="00A740B0">
          <w:rPr>
            <w:rStyle w:val="a6"/>
            <w:rFonts w:ascii="Times New Roman" w:hAnsi="Times New Roman"/>
            <w:szCs w:val="24"/>
            <w:lang w:val="en-US"/>
          </w:rPr>
          <w:t>fjkh</w:t>
        </w:r>
        <w:proofErr w:type="spellEnd"/>
        <w:r w:rsidRPr="00A740B0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Pr="00A740B0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F82AE6" w:rsidRPr="00A740B0" w:rsidRDefault="00F82AE6" w:rsidP="00F82AE6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ИНН/КПП 8617028917/861701001</w:t>
      </w:r>
    </w:p>
    <w:p w:rsidR="00F82AE6" w:rsidRPr="00A740B0" w:rsidRDefault="00F82AE6" w:rsidP="00F82AE6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</w:t>
      </w:r>
      <w:proofErr w:type="gramStart"/>
      <w:r w:rsidRPr="00A740B0">
        <w:rPr>
          <w:rFonts w:ascii="Times New Roman" w:hAnsi="Times New Roman"/>
          <w:snapToGrid w:val="0"/>
          <w:sz w:val="24"/>
          <w:szCs w:val="24"/>
        </w:rPr>
        <w:t>Р</w:t>
      </w:r>
      <w:proofErr w:type="gramEnd"/>
      <w:r w:rsidRPr="00A740B0">
        <w:rPr>
          <w:rFonts w:ascii="Times New Roman" w:hAnsi="Times New Roman"/>
          <w:snapToGrid w:val="0"/>
          <w:sz w:val="24"/>
          <w:szCs w:val="24"/>
        </w:rPr>
        <w:t>/с 40702810500050000364 в филиале «</w:t>
      </w:r>
      <w:proofErr w:type="spellStart"/>
      <w:r w:rsidRPr="00A740B0">
        <w:rPr>
          <w:rFonts w:ascii="Times New Roman" w:hAnsi="Times New Roman"/>
          <w:snapToGrid w:val="0"/>
          <w:sz w:val="24"/>
          <w:szCs w:val="24"/>
        </w:rPr>
        <w:t>Западно-Сибирский</w:t>
      </w:r>
      <w:proofErr w:type="spellEnd"/>
      <w:r w:rsidRPr="00A740B0">
        <w:rPr>
          <w:rFonts w:ascii="Times New Roman" w:hAnsi="Times New Roman"/>
          <w:snapToGrid w:val="0"/>
          <w:sz w:val="24"/>
          <w:szCs w:val="24"/>
        </w:rPr>
        <w:t xml:space="preserve">» Публичного </w:t>
      </w: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акционерного   общества «ФК Открытие» </w:t>
      </w:r>
    </w:p>
    <w:p w:rsidR="00F82AE6" w:rsidRPr="00A740B0" w:rsidRDefault="00F82AE6" w:rsidP="00F82AE6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К/с 30101810465777100812 БИК 047162812</w:t>
      </w:r>
    </w:p>
    <w:p w:rsidR="00F82AE6" w:rsidRPr="00A740B0" w:rsidRDefault="00F82AE6" w:rsidP="00F82AE6">
      <w:pPr>
        <w:spacing w:after="0"/>
        <w:ind w:right="141"/>
        <w:jc w:val="both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</w:rPr>
        <w:t xml:space="preserve">        </w:t>
      </w:r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  <w:bCs/>
          <w:spacing w:val="11"/>
          <w:lang w:bidi="ru-RU"/>
        </w:rPr>
        <w:t xml:space="preserve">      </w:t>
      </w:r>
      <w:r w:rsidRPr="00484C62">
        <w:rPr>
          <w:rFonts w:ascii="Times New Roman" w:hAnsi="Times New Roman" w:cs="Times New Roman"/>
          <w:bCs/>
          <w:spacing w:val="11"/>
          <w:lang w:bidi="ru-RU"/>
        </w:rPr>
        <w:t>_________________________/</w:t>
      </w:r>
      <w:r>
        <w:rPr>
          <w:rFonts w:ascii="Times New Roman" w:hAnsi="Times New Roman" w:cs="Times New Roman"/>
          <w:bCs/>
          <w:spacing w:val="11"/>
          <w:lang w:bidi="ru-RU"/>
        </w:rPr>
        <w:t>А.Ю. Кудрявцев</w:t>
      </w:r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82AE6" w:rsidRPr="00216B3E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 w:rsidRPr="00216B3E">
        <w:rPr>
          <w:rFonts w:ascii="Times New Roman" w:hAnsi="Times New Roman" w:cs="Times New Roman"/>
          <w:bCs/>
          <w:spacing w:val="11"/>
          <w:lang w:bidi="ru-RU"/>
        </w:rPr>
        <w:t>Заявитель:</w:t>
      </w:r>
    </w:p>
    <w:p w:rsidR="00F82AE6" w:rsidRPr="001C71B6" w:rsidRDefault="00F82AE6" w:rsidP="00F82AE6">
      <w:pPr>
        <w:tabs>
          <w:tab w:val="left" w:pos="8805"/>
        </w:tabs>
        <w:spacing w:after="0"/>
        <w:ind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Абонент   ____________________________________________________________</w:t>
      </w:r>
    </w:p>
    <w:p w:rsidR="00F82AE6" w:rsidRPr="00216B3E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Pr="00216B3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ридический адрес</w:t>
      </w:r>
      <w:r w:rsidRPr="00216B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</w:t>
      </w:r>
    </w:p>
    <w:p w:rsidR="00F82AE6" w:rsidRPr="001C71B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1C71B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:______________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факс_______________</w:t>
      </w:r>
      <w:proofErr w:type="spellEnd"/>
      <w:r>
        <w:rPr>
          <w:rFonts w:ascii="Times New Roman" w:hAnsi="Times New Roman" w:cs="Times New Roman"/>
        </w:rPr>
        <w:t>, Е-</w:t>
      </w:r>
      <w:r w:rsidRPr="00C82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A740B0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 _________________, КПП ______________, ОГРН _____________________.</w:t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банка: __________________________________________________ </w:t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________________________, к/с ________________________ БИК _________</w:t>
      </w:r>
    </w:p>
    <w:p w:rsidR="00F82AE6" w:rsidRPr="001C71B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</w:p>
    <w:p w:rsidR="00F82AE6" w:rsidRPr="001C71B6" w:rsidRDefault="00F82AE6" w:rsidP="00F82A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</w:t>
      </w:r>
    </w:p>
    <w:p w:rsidR="00F82AE6" w:rsidRDefault="00F82AE6" w:rsidP="00934E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AE6" w:rsidSect="00B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F0"/>
    <w:rsid w:val="00013DEA"/>
    <w:rsid w:val="0002754F"/>
    <w:rsid w:val="00052260"/>
    <w:rsid w:val="000F5FC1"/>
    <w:rsid w:val="00110FEC"/>
    <w:rsid w:val="00133378"/>
    <w:rsid w:val="001441FA"/>
    <w:rsid w:val="00172EFD"/>
    <w:rsid w:val="001C1BCB"/>
    <w:rsid w:val="001D70DF"/>
    <w:rsid w:val="001E1EF0"/>
    <w:rsid w:val="001F38C9"/>
    <w:rsid w:val="00216B3E"/>
    <w:rsid w:val="00226011"/>
    <w:rsid w:val="002561E6"/>
    <w:rsid w:val="00266D50"/>
    <w:rsid w:val="00324150"/>
    <w:rsid w:val="003E07E7"/>
    <w:rsid w:val="003F167E"/>
    <w:rsid w:val="0040015E"/>
    <w:rsid w:val="00400C1D"/>
    <w:rsid w:val="00407DDE"/>
    <w:rsid w:val="00470702"/>
    <w:rsid w:val="00510C80"/>
    <w:rsid w:val="005269B8"/>
    <w:rsid w:val="00552F33"/>
    <w:rsid w:val="00571A9A"/>
    <w:rsid w:val="00583D76"/>
    <w:rsid w:val="00621CB6"/>
    <w:rsid w:val="006359EC"/>
    <w:rsid w:val="00673B42"/>
    <w:rsid w:val="00674656"/>
    <w:rsid w:val="00707F32"/>
    <w:rsid w:val="008469F2"/>
    <w:rsid w:val="008A642D"/>
    <w:rsid w:val="008C15FF"/>
    <w:rsid w:val="008E6532"/>
    <w:rsid w:val="008F1713"/>
    <w:rsid w:val="0092656A"/>
    <w:rsid w:val="00927238"/>
    <w:rsid w:val="00934EBB"/>
    <w:rsid w:val="00946C19"/>
    <w:rsid w:val="00991D8B"/>
    <w:rsid w:val="009A3FC5"/>
    <w:rsid w:val="009F02BC"/>
    <w:rsid w:val="00A10B76"/>
    <w:rsid w:val="00A1224F"/>
    <w:rsid w:val="00A740B0"/>
    <w:rsid w:val="00AA0D55"/>
    <w:rsid w:val="00AA729C"/>
    <w:rsid w:val="00B31F81"/>
    <w:rsid w:val="00B40366"/>
    <w:rsid w:val="00BD292C"/>
    <w:rsid w:val="00C15385"/>
    <w:rsid w:val="00C46B93"/>
    <w:rsid w:val="00C7456E"/>
    <w:rsid w:val="00C8278E"/>
    <w:rsid w:val="00CC42CC"/>
    <w:rsid w:val="00D14B72"/>
    <w:rsid w:val="00D20C32"/>
    <w:rsid w:val="00D633D1"/>
    <w:rsid w:val="00DD1033"/>
    <w:rsid w:val="00DD13A4"/>
    <w:rsid w:val="00DF14F9"/>
    <w:rsid w:val="00E45648"/>
    <w:rsid w:val="00E643FC"/>
    <w:rsid w:val="00E72E50"/>
    <w:rsid w:val="00EB279B"/>
    <w:rsid w:val="00EC1AAC"/>
    <w:rsid w:val="00ED0989"/>
    <w:rsid w:val="00EE03DA"/>
    <w:rsid w:val="00F53EE0"/>
    <w:rsid w:val="00F762F7"/>
    <w:rsid w:val="00F82AE6"/>
    <w:rsid w:val="00F85603"/>
    <w:rsid w:val="00FD0304"/>
    <w:rsid w:val="00FD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29C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13"/>
    <w:rPr>
      <w:rFonts w:ascii="Segoe UI" w:hAnsi="Segoe UI" w:cs="Segoe UI"/>
      <w:sz w:val="18"/>
      <w:szCs w:val="18"/>
    </w:rPr>
  </w:style>
  <w:style w:type="character" w:styleId="a6">
    <w:name w:val="Hyperlink"/>
    <w:rsid w:val="00A740B0"/>
    <w:rPr>
      <w:color w:val="0000FF"/>
      <w:u w:val="single"/>
    </w:rPr>
  </w:style>
  <w:style w:type="paragraph" w:styleId="a7">
    <w:name w:val="No Spacing"/>
    <w:uiPriority w:val="1"/>
    <w:qFormat/>
    <w:rsid w:val="00A740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@fj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Воронина</dc:creator>
  <cp:keywords/>
  <dc:description/>
  <cp:lastModifiedBy>pto1</cp:lastModifiedBy>
  <cp:revision>47</cp:revision>
  <cp:lastPrinted>2019-01-16T03:21:00Z</cp:lastPrinted>
  <dcterms:created xsi:type="dcterms:W3CDTF">2017-08-29T10:20:00Z</dcterms:created>
  <dcterms:modified xsi:type="dcterms:W3CDTF">2019-02-11T09:11:00Z</dcterms:modified>
</cp:coreProperties>
</file>